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88E3" w14:textId="77777777" w:rsidR="00FA06DC" w:rsidRPr="00A44BF5" w:rsidRDefault="00FA06DC" w:rsidP="00A44BF5">
      <w:pPr>
        <w:ind w:left="993"/>
        <w:jc w:val="center"/>
        <w:rPr>
          <w:rFonts w:ascii="Comic Sans MS" w:hAnsi="Comic Sans MS" w:cs="Arial"/>
          <w:b/>
          <w:sz w:val="36"/>
          <w:szCs w:val="24"/>
        </w:rPr>
      </w:pPr>
      <w:r w:rsidRPr="00A44BF5">
        <w:rPr>
          <w:rFonts w:ascii="Comic Sans MS" w:hAnsi="Comic Sans MS" w:cs="Arial"/>
          <w:b/>
          <w:sz w:val="36"/>
          <w:szCs w:val="24"/>
        </w:rPr>
        <w:t>Mendel and Genetics</w:t>
      </w:r>
    </w:p>
    <w:p w14:paraId="351A4ED9" w14:textId="77777777" w:rsidR="00FA06DC" w:rsidRPr="00A44BF5" w:rsidRDefault="00FA06DC" w:rsidP="00A44BF5">
      <w:pPr>
        <w:spacing w:before="120"/>
        <w:ind w:left="567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sz w:val="24"/>
          <w:szCs w:val="24"/>
        </w:rPr>
        <w:t xml:space="preserve">Gregor Mendel was an Austrian monk who lived in the 1800s. He was very interested in science. For </w:t>
      </w:r>
      <w:r w:rsidR="00D6210C" w:rsidRPr="00A44BF5">
        <w:rPr>
          <w:rFonts w:ascii="Comic Sans MS" w:hAnsi="Comic Sans MS" w:cs="Arial"/>
          <w:sz w:val="24"/>
          <w:szCs w:val="24"/>
        </w:rPr>
        <w:t>mo</w:t>
      </w:r>
      <w:r w:rsidRPr="00A44BF5">
        <w:rPr>
          <w:rFonts w:ascii="Comic Sans MS" w:hAnsi="Comic Sans MS" w:cs="Arial"/>
          <w:sz w:val="24"/>
          <w:szCs w:val="24"/>
        </w:rPr>
        <w:t>st of his adult life he studied how certain traits were passed down in pea plants.</w:t>
      </w:r>
    </w:p>
    <w:p w14:paraId="4D4FA157" w14:textId="77777777" w:rsidR="00FA06DC" w:rsidRPr="00A44BF5" w:rsidRDefault="00FA06DC" w:rsidP="00A44BF5">
      <w:pPr>
        <w:spacing w:before="120"/>
        <w:ind w:left="567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sz w:val="24"/>
          <w:szCs w:val="24"/>
        </w:rPr>
        <w:t>Gregor Mendel was able to conclude some key ideas about the inheritance of traits which underpin our understanding of genetics.</w:t>
      </w:r>
    </w:p>
    <w:p w14:paraId="02ED5D87" w14:textId="77777777" w:rsidR="00FA06DC" w:rsidRPr="00A44BF5" w:rsidRDefault="00DF432D" w:rsidP="00A44BF5">
      <w:pPr>
        <w:numPr>
          <w:ilvl w:val="0"/>
          <w:numId w:val="3"/>
        </w:numPr>
        <w:spacing w:before="120"/>
        <w:ind w:left="993" w:hanging="284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sz w:val="24"/>
          <w:szCs w:val="24"/>
        </w:rPr>
        <w:t>Each organism possesses two copies of each gene. These two copies may be identical or different to each other.</w:t>
      </w:r>
    </w:p>
    <w:p w14:paraId="6729AC21" w14:textId="77777777" w:rsidR="00DF432D" w:rsidRPr="00A44BF5" w:rsidRDefault="00DF432D" w:rsidP="00A44BF5">
      <w:pPr>
        <w:numPr>
          <w:ilvl w:val="0"/>
          <w:numId w:val="3"/>
        </w:numPr>
        <w:spacing w:before="120"/>
        <w:ind w:left="993" w:hanging="284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sz w:val="24"/>
          <w:szCs w:val="24"/>
        </w:rPr>
        <w:t xml:space="preserve">Different forms of the same gene are called </w:t>
      </w:r>
      <w:r w:rsidRPr="00A44BF5">
        <w:rPr>
          <w:rFonts w:ascii="Comic Sans MS" w:hAnsi="Comic Sans MS" w:cs="Arial"/>
          <w:b/>
          <w:sz w:val="24"/>
          <w:szCs w:val="24"/>
        </w:rPr>
        <w:t>alleles</w:t>
      </w:r>
      <w:r w:rsidRPr="00A44BF5">
        <w:rPr>
          <w:rFonts w:ascii="Comic Sans MS" w:hAnsi="Comic Sans MS" w:cs="Arial"/>
          <w:sz w:val="24"/>
          <w:szCs w:val="24"/>
        </w:rPr>
        <w:t>.</w:t>
      </w:r>
    </w:p>
    <w:p w14:paraId="44BD4EA6" w14:textId="77777777" w:rsidR="00DF432D" w:rsidRPr="00A44BF5" w:rsidRDefault="00DF432D" w:rsidP="00A44BF5">
      <w:pPr>
        <w:numPr>
          <w:ilvl w:val="0"/>
          <w:numId w:val="3"/>
        </w:numPr>
        <w:spacing w:before="120"/>
        <w:ind w:left="993" w:hanging="284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sz w:val="24"/>
          <w:szCs w:val="24"/>
        </w:rPr>
        <w:t>Alleles may be dominant or recessive.</w:t>
      </w:r>
    </w:p>
    <w:p w14:paraId="2D7F0CEC" w14:textId="7FAB4520" w:rsidR="00DF432D" w:rsidRPr="00A44BF5" w:rsidRDefault="00DF432D" w:rsidP="00A44BF5">
      <w:pPr>
        <w:numPr>
          <w:ilvl w:val="0"/>
          <w:numId w:val="3"/>
        </w:numPr>
        <w:spacing w:before="120"/>
        <w:ind w:left="993" w:hanging="284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sz w:val="24"/>
          <w:szCs w:val="24"/>
        </w:rPr>
        <w:t xml:space="preserve">A </w:t>
      </w:r>
      <w:r w:rsidRPr="00A44BF5">
        <w:rPr>
          <w:rFonts w:ascii="Comic Sans MS" w:hAnsi="Comic Sans MS" w:cs="Arial"/>
          <w:b/>
          <w:sz w:val="24"/>
          <w:szCs w:val="24"/>
        </w:rPr>
        <w:t>Dominant</w:t>
      </w:r>
      <w:r w:rsidRPr="00A44BF5">
        <w:rPr>
          <w:rFonts w:ascii="Comic Sans MS" w:hAnsi="Comic Sans MS" w:cs="Arial"/>
          <w:sz w:val="24"/>
          <w:szCs w:val="24"/>
        </w:rPr>
        <w:t xml:space="preserve"> allele is very `powerful’ and is always expressed (causes the trait) if it is present.</w:t>
      </w:r>
      <w:r w:rsidR="0074317E">
        <w:rPr>
          <w:rFonts w:ascii="Comic Sans MS" w:hAnsi="Comic Sans MS" w:cs="Arial"/>
          <w:sz w:val="24"/>
          <w:szCs w:val="24"/>
        </w:rPr>
        <w:t xml:space="preserve"> It can “mask” the presence of a recessive gene.</w:t>
      </w:r>
    </w:p>
    <w:p w14:paraId="7E1F92AC" w14:textId="692E7944" w:rsidR="00DF432D" w:rsidRPr="00A44BF5" w:rsidRDefault="00DF432D" w:rsidP="00A44BF5">
      <w:pPr>
        <w:numPr>
          <w:ilvl w:val="0"/>
          <w:numId w:val="3"/>
        </w:numPr>
        <w:spacing w:before="120"/>
        <w:ind w:left="993" w:hanging="284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sz w:val="24"/>
          <w:szCs w:val="24"/>
        </w:rPr>
        <w:t xml:space="preserve">A </w:t>
      </w:r>
      <w:r w:rsidRPr="00A44BF5">
        <w:rPr>
          <w:rFonts w:ascii="Comic Sans MS" w:hAnsi="Comic Sans MS" w:cs="Arial"/>
          <w:b/>
          <w:sz w:val="24"/>
          <w:szCs w:val="24"/>
        </w:rPr>
        <w:t>recessive</w:t>
      </w:r>
      <w:r w:rsidRPr="00A44BF5">
        <w:rPr>
          <w:rFonts w:ascii="Comic Sans MS" w:hAnsi="Comic Sans MS" w:cs="Arial"/>
          <w:sz w:val="24"/>
          <w:szCs w:val="24"/>
        </w:rPr>
        <w:t xml:space="preserve"> allele is not `powerful’. It will only be expressed if no dominant allele is present</w:t>
      </w:r>
      <w:r w:rsidR="0074317E">
        <w:rPr>
          <w:rFonts w:ascii="Comic Sans MS" w:hAnsi="Comic Sans MS" w:cs="Arial"/>
          <w:sz w:val="24"/>
          <w:szCs w:val="24"/>
        </w:rPr>
        <w:t xml:space="preserve"> – meaning the person has two recessive alleles to have the recessive trait.</w:t>
      </w:r>
    </w:p>
    <w:p w14:paraId="1C4AC1A1" w14:textId="77777777" w:rsidR="00DF432D" w:rsidRPr="00A44BF5" w:rsidRDefault="00DF432D" w:rsidP="00A44BF5">
      <w:pPr>
        <w:numPr>
          <w:ilvl w:val="0"/>
          <w:numId w:val="3"/>
        </w:numPr>
        <w:spacing w:before="120"/>
        <w:ind w:left="993" w:hanging="284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b/>
          <w:sz w:val="24"/>
          <w:szCs w:val="24"/>
        </w:rPr>
        <w:t>Purebred</w:t>
      </w:r>
      <w:r w:rsidRPr="00A44BF5">
        <w:rPr>
          <w:rFonts w:ascii="Comic Sans MS" w:hAnsi="Comic Sans MS" w:cs="Arial"/>
          <w:sz w:val="24"/>
          <w:szCs w:val="24"/>
        </w:rPr>
        <w:t xml:space="preserve"> </w:t>
      </w:r>
      <w:r w:rsidR="00A44BF5">
        <w:rPr>
          <w:rFonts w:ascii="Comic Sans MS" w:hAnsi="Comic Sans MS" w:cs="Arial"/>
          <w:sz w:val="24"/>
          <w:szCs w:val="24"/>
        </w:rPr>
        <w:t xml:space="preserve">or </w:t>
      </w:r>
      <w:r w:rsidRPr="00A44BF5">
        <w:rPr>
          <w:rFonts w:ascii="Comic Sans MS" w:hAnsi="Comic Sans MS" w:cs="Arial"/>
          <w:b/>
          <w:sz w:val="24"/>
          <w:szCs w:val="24"/>
        </w:rPr>
        <w:t>Homozygous</w:t>
      </w:r>
      <w:r w:rsidRPr="00A44BF5">
        <w:rPr>
          <w:rFonts w:ascii="Comic Sans MS" w:hAnsi="Comic Sans MS" w:cs="Arial"/>
          <w:sz w:val="24"/>
          <w:szCs w:val="24"/>
        </w:rPr>
        <w:t xml:space="preserve"> means an organism has two identical alleles (two dominant </w:t>
      </w:r>
      <w:r w:rsidRPr="00A44BF5">
        <w:rPr>
          <w:rFonts w:ascii="Comic Sans MS" w:hAnsi="Comic Sans MS" w:cs="Arial"/>
          <w:b/>
          <w:sz w:val="24"/>
          <w:szCs w:val="24"/>
        </w:rPr>
        <w:t>or</w:t>
      </w:r>
      <w:r w:rsidRPr="00A44BF5">
        <w:rPr>
          <w:rFonts w:ascii="Comic Sans MS" w:hAnsi="Comic Sans MS" w:cs="Arial"/>
          <w:sz w:val="24"/>
          <w:szCs w:val="24"/>
        </w:rPr>
        <w:t xml:space="preserve"> two recessive).</w:t>
      </w:r>
    </w:p>
    <w:p w14:paraId="7AF2FBC0" w14:textId="77777777" w:rsidR="00DF432D" w:rsidRPr="00A44BF5" w:rsidRDefault="00DF432D" w:rsidP="00A44BF5">
      <w:pPr>
        <w:numPr>
          <w:ilvl w:val="0"/>
          <w:numId w:val="3"/>
        </w:numPr>
        <w:spacing w:before="120"/>
        <w:ind w:left="993" w:hanging="284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b/>
          <w:sz w:val="24"/>
          <w:szCs w:val="24"/>
        </w:rPr>
        <w:t>Hybrid</w:t>
      </w:r>
      <w:r w:rsidRPr="00A44BF5">
        <w:rPr>
          <w:rFonts w:ascii="Comic Sans MS" w:hAnsi="Comic Sans MS" w:cs="Arial"/>
          <w:sz w:val="24"/>
          <w:szCs w:val="24"/>
        </w:rPr>
        <w:t xml:space="preserve"> or </w:t>
      </w:r>
      <w:r w:rsidRPr="00A44BF5">
        <w:rPr>
          <w:rFonts w:ascii="Comic Sans MS" w:hAnsi="Comic Sans MS" w:cs="Arial"/>
          <w:b/>
          <w:sz w:val="24"/>
          <w:szCs w:val="24"/>
        </w:rPr>
        <w:t>Heterozygous</w:t>
      </w:r>
      <w:r w:rsidRPr="00A44BF5">
        <w:rPr>
          <w:rFonts w:ascii="Comic Sans MS" w:hAnsi="Comic Sans MS" w:cs="Arial"/>
          <w:sz w:val="24"/>
          <w:szCs w:val="24"/>
        </w:rPr>
        <w:t xml:space="preserve"> means an organism has two different alleles (1 dominant, 1 recessive).</w:t>
      </w:r>
    </w:p>
    <w:p w14:paraId="56B0F2C7" w14:textId="77777777" w:rsidR="00DF432D" w:rsidRPr="00A44BF5" w:rsidRDefault="002C3B24" w:rsidP="00A44BF5">
      <w:pPr>
        <w:numPr>
          <w:ilvl w:val="0"/>
          <w:numId w:val="3"/>
        </w:numPr>
        <w:spacing w:before="120"/>
        <w:ind w:left="993" w:hanging="284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sz w:val="24"/>
          <w:szCs w:val="24"/>
        </w:rPr>
        <w:t xml:space="preserve">Genotype is a written </w:t>
      </w:r>
      <w:r w:rsidR="00E239E6" w:rsidRPr="00A44BF5">
        <w:rPr>
          <w:rFonts w:ascii="Comic Sans MS" w:hAnsi="Comic Sans MS" w:cs="Arial"/>
          <w:sz w:val="24"/>
          <w:szCs w:val="24"/>
        </w:rPr>
        <w:t xml:space="preserve">trait </w:t>
      </w:r>
      <w:r w:rsidRPr="00A44BF5">
        <w:rPr>
          <w:rFonts w:ascii="Comic Sans MS" w:hAnsi="Comic Sans MS" w:cs="Arial"/>
          <w:sz w:val="24"/>
          <w:szCs w:val="24"/>
        </w:rPr>
        <w:t>of the two alleles present.</w:t>
      </w:r>
    </w:p>
    <w:p w14:paraId="5D5EAA36" w14:textId="77777777" w:rsidR="002C3B24" w:rsidRPr="00A44BF5" w:rsidRDefault="002C3B24" w:rsidP="00A44BF5">
      <w:pPr>
        <w:numPr>
          <w:ilvl w:val="0"/>
          <w:numId w:val="3"/>
        </w:numPr>
        <w:spacing w:before="120"/>
        <w:ind w:left="993" w:hanging="284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sz w:val="24"/>
          <w:szCs w:val="24"/>
        </w:rPr>
        <w:t>Phenotype is the physical appearance of a trait.</w:t>
      </w:r>
    </w:p>
    <w:p w14:paraId="13B4C55E" w14:textId="77777777" w:rsidR="007E13F9" w:rsidRPr="00A44BF5" w:rsidRDefault="007E13F9" w:rsidP="00D34BC5">
      <w:pPr>
        <w:ind w:left="993" w:hanging="284"/>
        <w:rPr>
          <w:rFonts w:ascii="Comic Sans MS" w:hAnsi="Comic Sans MS" w:cs="Arial"/>
          <w:sz w:val="24"/>
          <w:szCs w:val="24"/>
        </w:rPr>
      </w:pPr>
    </w:p>
    <w:p w14:paraId="19046245" w14:textId="77777777" w:rsidR="00D34BC5" w:rsidRPr="00A44BF5" w:rsidRDefault="00D34BC5" w:rsidP="00D34BC5">
      <w:pPr>
        <w:ind w:left="993" w:hanging="284"/>
        <w:rPr>
          <w:rFonts w:ascii="Comic Sans MS" w:hAnsi="Comic Sans MS" w:cs="Arial"/>
          <w:b/>
          <w:sz w:val="24"/>
          <w:szCs w:val="24"/>
        </w:rPr>
      </w:pPr>
      <w:r w:rsidRPr="00A44BF5">
        <w:rPr>
          <w:rFonts w:ascii="Comic Sans MS" w:hAnsi="Comic Sans MS" w:cs="Arial"/>
          <w:b/>
          <w:sz w:val="24"/>
          <w:szCs w:val="24"/>
        </w:rPr>
        <w:t>Example:</w:t>
      </w:r>
    </w:p>
    <w:p w14:paraId="583AB09B" w14:textId="77777777" w:rsidR="00D34BC5" w:rsidRPr="00A44BF5" w:rsidRDefault="00D34BC5" w:rsidP="00A44BF5">
      <w:pPr>
        <w:ind w:left="709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sz w:val="24"/>
          <w:szCs w:val="24"/>
        </w:rPr>
        <w:t xml:space="preserve">Consider the human trait </w:t>
      </w:r>
      <w:r w:rsidRPr="00A44BF5">
        <w:rPr>
          <w:rFonts w:ascii="Comic Sans MS" w:hAnsi="Comic Sans MS" w:cs="Arial"/>
          <w:b/>
          <w:sz w:val="24"/>
          <w:szCs w:val="24"/>
        </w:rPr>
        <w:t>Tongue Rolling</w:t>
      </w:r>
      <w:r w:rsidRPr="00A44BF5">
        <w:rPr>
          <w:rFonts w:ascii="Comic Sans MS" w:hAnsi="Comic Sans MS" w:cs="Arial"/>
          <w:sz w:val="24"/>
          <w:szCs w:val="24"/>
        </w:rPr>
        <w:t xml:space="preserve">. The </w:t>
      </w:r>
      <w:r w:rsidR="004F529B" w:rsidRPr="00A44BF5">
        <w:rPr>
          <w:rFonts w:ascii="Comic Sans MS" w:hAnsi="Comic Sans MS" w:cs="Arial"/>
          <w:sz w:val="24"/>
          <w:szCs w:val="24"/>
        </w:rPr>
        <w:t>ability</w:t>
      </w:r>
      <w:r w:rsidRPr="00A44BF5">
        <w:rPr>
          <w:rFonts w:ascii="Comic Sans MS" w:hAnsi="Comic Sans MS" w:cs="Arial"/>
          <w:sz w:val="24"/>
          <w:szCs w:val="24"/>
        </w:rPr>
        <w:t xml:space="preserve"> to roll your tongue is determined by a single gene. You have two copies of this gene – and two alleles of this gene are possible.</w:t>
      </w:r>
    </w:p>
    <w:p w14:paraId="5E960558" w14:textId="77777777" w:rsidR="00D34BC5" w:rsidRPr="00A44BF5" w:rsidRDefault="00D34BC5" w:rsidP="00D34BC5">
      <w:pPr>
        <w:ind w:left="993" w:hanging="284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sz w:val="24"/>
          <w:szCs w:val="24"/>
        </w:rPr>
        <w:tab/>
      </w:r>
      <w:r w:rsidRPr="00A44BF5">
        <w:rPr>
          <w:rFonts w:ascii="Comic Sans MS" w:hAnsi="Comic Sans MS" w:cs="Arial"/>
          <w:sz w:val="24"/>
          <w:szCs w:val="24"/>
        </w:rPr>
        <w:tab/>
      </w:r>
      <w:r w:rsidRPr="00A44BF5">
        <w:rPr>
          <w:rFonts w:ascii="Comic Sans MS" w:hAnsi="Comic Sans MS" w:cs="Arial"/>
          <w:sz w:val="24"/>
          <w:szCs w:val="24"/>
        </w:rPr>
        <w:tab/>
        <w:t>T = dominant allele = CAN roll tongue</w:t>
      </w:r>
    </w:p>
    <w:p w14:paraId="3C57F568" w14:textId="77777777" w:rsidR="00D34BC5" w:rsidRPr="00A44BF5" w:rsidRDefault="004F529B" w:rsidP="00D34BC5">
      <w:pPr>
        <w:ind w:left="993" w:hanging="284"/>
        <w:rPr>
          <w:rFonts w:ascii="Comic Sans MS" w:hAnsi="Comic Sans MS" w:cs="Arial"/>
          <w:sz w:val="24"/>
          <w:szCs w:val="24"/>
        </w:rPr>
      </w:pPr>
      <w:r w:rsidRPr="00A44BF5">
        <w:rPr>
          <w:rFonts w:ascii="Comic Sans MS" w:hAnsi="Comic Sans MS" w:cs="Arial"/>
          <w:sz w:val="24"/>
          <w:szCs w:val="24"/>
        </w:rPr>
        <w:tab/>
      </w:r>
      <w:r w:rsidRPr="00A44BF5">
        <w:rPr>
          <w:rFonts w:ascii="Comic Sans MS" w:hAnsi="Comic Sans MS" w:cs="Arial"/>
          <w:sz w:val="24"/>
          <w:szCs w:val="24"/>
        </w:rPr>
        <w:tab/>
      </w:r>
      <w:r w:rsidRPr="00A44BF5">
        <w:rPr>
          <w:rFonts w:ascii="Comic Sans MS" w:hAnsi="Comic Sans MS" w:cs="Arial"/>
          <w:sz w:val="24"/>
          <w:szCs w:val="24"/>
        </w:rPr>
        <w:tab/>
        <w:t>t</w:t>
      </w:r>
      <w:r w:rsidR="00D34BC5" w:rsidRPr="00A44BF5">
        <w:rPr>
          <w:rFonts w:ascii="Comic Sans MS" w:hAnsi="Comic Sans MS" w:cs="Arial"/>
          <w:sz w:val="24"/>
          <w:szCs w:val="24"/>
        </w:rPr>
        <w:t xml:space="preserve"> = recessive allele = CANNOT roll tongue</w:t>
      </w:r>
    </w:p>
    <w:tbl>
      <w:tblPr>
        <w:tblpPr w:leftFromText="180" w:rightFromText="180" w:vertAnchor="text" w:horzAnchor="margin" w:tblpXSpec="center" w:tblpY="8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699"/>
        <w:gridCol w:w="3827"/>
      </w:tblGrid>
      <w:tr w:rsidR="00A44BF5" w:rsidRPr="00A44BF5" w14:paraId="1781E2B1" w14:textId="77777777" w:rsidTr="00A44BF5">
        <w:tc>
          <w:tcPr>
            <w:tcW w:w="2371" w:type="dxa"/>
            <w:vAlign w:val="center"/>
          </w:tcPr>
          <w:p w14:paraId="156E7AF7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44BF5">
              <w:rPr>
                <w:rFonts w:ascii="Comic Sans MS" w:hAnsi="Comic Sans MS" w:cs="Arial"/>
                <w:sz w:val="24"/>
                <w:szCs w:val="24"/>
              </w:rPr>
              <w:t>Phenotype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A700396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44BF5">
              <w:rPr>
                <w:rFonts w:ascii="Comic Sans MS" w:hAnsi="Comic Sans MS" w:cs="Arial"/>
                <w:sz w:val="24"/>
                <w:szCs w:val="24"/>
              </w:rPr>
              <w:t xml:space="preserve">Genotype you could have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4671A0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44BF5">
              <w:rPr>
                <w:rFonts w:ascii="Comic Sans MS" w:hAnsi="Comic Sans MS" w:cs="Arial"/>
                <w:sz w:val="24"/>
                <w:szCs w:val="24"/>
              </w:rPr>
              <w:t>Description</w:t>
            </w:r>
          </w:p>
        </w:tc>
      </w:tr>
      <w:tr w:rsidR="00A44BF5" w:rsidRPr="00A44BF5" w14:paraId="6DB3B2D6" w14:textId="77777777" w:rsidTr="00A44BF5">
        <w:trPr>
          <w:trHeight w:val="846"/>
        </w:trPr>
        <w:tc>
          <w:tcPr>
            <w:tcW w:w="2371" w:type="dxa"/>
            <w:vAlign w:val="center"/>
          </w:tcPr>
          <w:p w14:paraId="6CE2526D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44BF5">
              <w:rPr>
                <w:rFonts w:ascii="Comic Sans MS" w:hAnsi="Comic Sans MS" w:cs="Arial"/>
                <w:sz w:val="24"/>
                <w:szCs w:val="24"/>
              </w:rPr>
              <w:t>Can roll tongue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1810D4B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4BF5">
              <w:rPr>
                <w:rFonts w:ascii="Comic Sans MS" w:hAnsi="Comic Sans MS" w:cs="Arial"/>
                <w:b/>
                <w:sz w:val="24"/>
                <w:szCs w:val="24"/>
              </w:rPr>
              <w:t>TT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E7CD17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44BF5">
              <w:rPr>
                <w:rFonts w:ascii="Comic Sans MS" w:hAnsi="Comic Sans MS" w:cs="Arial"/>
                <w:sz w:val="24"/>
                <w:szCs w:val="24"/>
              </w:rPr>
              <w:t>Homozygous (purebred) dominant</w:t>
            </w:r>
          </w:p>
        </w:tc>
      </w:tr>
      <w:tr w:rsidR="00A44BF5" w:rsidRPr="00A44BF5" w14:paraId="0A07B702" w14:textId="77777777" w:rsidTr="00A44BF5">
        <w:trPr>
          <w:trHeight w:val="846"/>
        </w:trPr>
        <w:tc>
          <w:tcPr>
            <w:tcW w:w="2371" w:type="dxa"/>
            <w:vAlign w:val="center"/>
          </w:tcPr>
          <w:p w14:paraId="21E0A086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44BF5">
              <w:rPr>
                <w:rFonts w:ascii="Comic Sans MS" w:hAnsi="Comic Sans MS" w:cs="Arial"/>
                <w:sz w:val="24"/>
                <w:szCs w:val="24"/>
              </w:rPr>
              <w:t>Can roll tongue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17AF3FF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4BF5">
              <w:rPr>
                <w:rFonts w:ascii="Comic Sans MS" w:hAnsi="Comic Sans MS" w:cs="Arial"/>
                <w:b/>
                <w:sz w:val="24"/>
                <w:szCs w:val="24"/>
              </w:rPr>
              <w:t>Tt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EF43C6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44BF5">
              <w:rPr>
                <w:rFonts w:ascii="Comic Sans MS" w:hAnsi="Comic Sans MS" w:cs="Arial"/>
                <w:sz w:val="24"/>
                <w:szCs w:val="24"/>
              </w:rPr>
              <w:t>Heterozygous (hybrid) dominant</w:t>
            </w:r>
          </w:p>
        </w:tc>
      </w:tr>
      <w:tr w:rsidR="00A44BF5" w:rsidRPr="00A44BF5" w14:paraId="610ACC8E" w14:textId="77777777" w:rsidTr="00A44BF5">
        <w:trPr>
          <w:trHeight w:val="846"/>
        </w:trPr>
        <w:tc>
          <w:tcPr>
            <w:tcW w:w="2371" w:type="dxa"/>
            <w:vAlign w:val="center"/>
          </w:tcPr>
          <w:p w14:paraId="6504846B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44BF5">
              <w:rPr>
                <w:rFonts w:ascii="Comic Sans MS" w:hAnsi="Comic Sans MS" w:cs="Arial"/>
                <w:sz w:val="24"/>
                <w:szCs w:val="24"/>
              </w:rPr>
              <w:t>Can roll tongue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958DBA7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proofErr w:type="spellStart"/>
            <w:r w:rsidRPr="00A44BF5">
              <w:rPr>
                <w:rFonts w:ascii="Comic Sans MS" w:hAnsi="Comic Sans MS" w:cs="Arial"/>
                <w:b/>
                <w:sz w:val="24"/>
                <w:szCs w:val="24"/>
              </w:rPr>
              <w:t>tT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60EF8D40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44BF5">
              <w:rPr>
                <w:rFonts w:ascii="Comic Sans MS" w:hAnsi="Comic Sans MS" w:cs="Arial"/>
                <w:sz w:val="24"/>
                <w:szCs w:val="24"/>
              </w:rPr>
              <w:t>Heterozygous (hybrid) dominant</w:t>
            </w:r>
          </w:p>
        </w:tc>
      </w:tr>
      <w:tr w:rsidR="00A44BF5" w:rsidRPr="00A44BF5" w14:paraId="03DE4A16" w14:textId="77777777" w:rsidTr="00A44BF5">
        <w:trPr>
          <w:trHeight w:val="846"/>
        </w:trPr>
        <w:tc>
          <w:tcPr>
            <w:tcW w:w="2371" w:type="dxa"/>
            <w:vAlign w:val="center"/>
          </w:tcPr>
          <w:p w14:paraId="76564A89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44BF5">
              <w:rPr>
                <w:rFonts w:ascii="Comic Sans MS" w:hAnsi="Comic Sans MS" w:cs="Arial"/>
                <w:sz w:val="24"/>
                <w:szCs w:val="24"/>
              </w:rPr>
              <w:t>Cannot roll tongue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77659A3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proofErr w:type="spellStart"/>
            <w:r w:rsidRPr="00A44BF5">
              <w:rPr>
                <w:rFonts w:ascii="Comic Sans MS" w:hAnsi="Comic Sans MS" w:cs="Arial"/>
                <w:b/>
                <w:sz w:val="24"/>
                <w:szCs w:val="24"/>
              </w:rPr>
              <w:t>tt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4259A366" w14:textId="77777777" w:rsidR="00A44BF5" w:rsidRPr="00A44BF5" w:rsidRDefault="00A44BF5" w:rsidP="00A44BF5">
            <w:pPr>
              <w:ind w:lef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44BF5">
              <w:rPr>
                <w:rFonts w:ascii="Comic Sans MS" w:hAnsi="Comic Sans MS" w:cs="Arial"/>
                <w:sz w:val="24"/>
                <w:szCs w:val="24"/>
              </w:rPr>
              <w:t>Homozygous (purebred) recessive</w:t>
            </w:r>
          </w:p>
        </w:tc>
      </w:tr>
    </w:tbl>
    <w:p w14:paraId="01CCF328" w14:textId="77777777" w:rsidR="00D34BC5" w:rsidRPr="00A44BF5" w:rsidRDefault="00D34BC5" w:rsidP="00A44BF5">
      <w:pPr>
        <w:rPr>
          <w:rFonts w:ascii="Comic Sans MS" w:hAnsi="Comic Sans MS" w:cs="Arial"/>
          <w:sz w:val="24"/>
          <w:szCs w:val="24"/>
        </w:rPr>
      </w:pPr>
    </w:p>
    <w:sectPr w:rsidR="00D34BC5" w:rsidRPr="00A44BF5" w:rsidSect="00A44BF5">
      <w:pgSz w:w="11907" w:h="16839" w:code="9"/>
      <w:pgMar w:top="709" w:right="850" w:bottom="709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E5"/>
    <w:multiLevelType w:val="hybridMultilevel"/>
    <w:tmpl w:val="8B4EB36E"/>
    <w:lvl w:ilvl="0" w:tplc="FEF237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359B6"/>
    <w:multiLevelType w:val="hybridMultilevel"/>
    <w:tmpl w:val="427E4006"/>
    <w:lvl w:ilvl="0" w:tplc="073254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1590D"/>
    <w:multiLevelType w:val="hybridMultilevel"/>
    <w:tmpl w:val="56545AA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73FA"/>
    <w:multiLevelType w:val="hybridMultilevel"/>
    <w:tmpl w:val="8EB2CC5A"/>
    <w:lvl w:ilvl="0" w:tplc="250A5E92">
      <w:start w:val="1"/>
      <w:numFmt w:val="bullet"/>
      <w:lvlText w:val="-"/>
      <w:lvlJc w:val="left"/>
      <w:pPr>
        <w:ind w:left="1349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68EA246F"/>
    <w:multiLevelType w:val="hybridMultilevel"/>
    <w:tmpl w:val="BE80A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002E5"/>
    <w:multiLevelType w:val="hybridMultilevel"/>
    <w:tmpl w:val="1352A378"/>
    <w:lvl w:ilvl="0" w:tplc="D67E248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573542"/>
    <w:multiLevelType w:val="hybridMultilevel"/>
    <w:tmpl w:val="A7D65592"/>
    <w:lvl w:ilvl="0" w:tplc="9F1ECAE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DC"/>
    <w:rsid w:val="00243BE5"/>
    <w:rsid w:val="002C3B24"/>
    <w:rsid w:val="00342B1F"/>
    <w:rsid w:val="003C4788"/>
    <w:rsid w:val="004756E6"/>
    <w:rsid w:val="004F529B"/>
    <w:rsid w:val="0074317E"/>
    <w:rsid w:val="007E13F9"/>
    <w:rsid w:val="008378DE"/>
    <w:rsid w:val="008E56BB"/>
    <w:rsid w:val="009C7401"/>
    <w:rsid w:val="00A44BF5"/>
    <w:rsid w:val="00AD41CE"/>
    <w:rsid w:val="00AE0B58"/>
    <w:rsid w:val="00B212ED"/>
    <w:rsid w:val="00BE3B0B"/>
    <w:rsid w:val="00C74EAC"/>
    <w:rsid w:val="00C769A7"/>
    <w:rsid w:val="00D34BC5"/>
    <w:rsid w:val="00D6210C"/>
    <w:rsid w:val="00DF432D"/>
    <w:rsid w:val="00E239E6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CA4B"/>
  <w15:docId w15:val="{AFA412CA-9C0D-434B-B51B-3921B72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Veronica</dc:creator>
  <cp:lastModifiedBy>TURNER, Gary (gturn44)</cp:lastModifiedBy>
  <cp:revision>2</cp:revision>
  <cp:lastPrinted>2015-03-13T01:25:00Z</cp:lastPrinted>
  <dcterms:created xsi:type="dcterms:W3CDTF">2024-01-31T01:30:00Z</dcterms:created>
  <dcterms:modified xsi:type="dcterms:W3CDTF">2024-01-31T01:30:00Z</dcterms:modified>
</cp:coreProperties>
</file>